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FF" w:rsidRPr="00E423FF" w:rsidRDefault="00E423FF" w:rsidP="00E423FF">
      <w:pPr>
        <w:shd w:val="clear" w:color="auto" w:fill="FFFFFF"/>
        <w:spacing w:after="270" w:line="540" w:lineRule="atLeast"/>
        <w:outlineLvl w:val="0"/>
        <w:rPr>
          <w:rFonts w:eastAsia="Times New Roman" w:cstheme="minorHAnsi"/>
          <w:b/>
          <w:bCs/>
          <w:color w:val="FF0066"/>
          <w:spacing w:val="-6"/>
          <w:kern w:val="36"/>
          <w:sz w:val="24"/>
          <w:szCs w:val="24"/>
          <w:lang w:eastAsia="nl-NL"/>
        </w:rPr>
      </w:pPr>
      <w:r w:rsidRPr="00E423FF">
        <w:rPr>
          <w:rFonts w:eastAsia="Times New Roman" w:cstheme="minorHAnsi"/>
          <w:b/>
          <w:bCs/>
          <w:color w:val="FF0066"/>
          <w:spacing w:val="-6"/>
          <w:kern w:val="36"/>
          <w:sz w:val="24"/>
          <w:szCs w:val="24"/>
          <w:lang w:eastAsia="nl-NL"/>
        </w:rPr>
        <w:t>Gebruiksaanwijzing transfer papier CPM</w:t>
      </w:r>
    </w:p>
    <w:p w:rsidR="00E423FF" w:rsidRPr="00B225AD" w:rsidRDefault="00E423FF" w:rsidP="00E423FF">
      <w:pPr>
        <w:spacing w:after="0" w:line="270" w:lineRule="atLeast"/>
        <w:outlineLvl w:val="3"/>
        <w:rPr>
          <w:rFonts w:eastAsia="Times New Roman" w:cstheme="minorHAnsi"/>
          <w:b/>
          <w:bCs/>
          <w:color w:val="202020"/>
          <w:sz w:val="21"/>
          <w:szCs w:val="21"/>
          <w:lang w:eastAsia="nl-NL"/>
        </w:rPr>
      </w:pPr>
      <w:r w:rsidRPr="00E423FF">
        <w:rPr>
          <w:rFonts w:eastAsia="Times New Roman" w:cstheme="minorHAnsi"/>
          <w:b/>
          <w:bCs/>
          <w:color w:val="202020"/>
          <w:sz w:val="21"/>
          <w:szCs w:val="21"/>
          <w:lang w:eastAsia="nl-NL"/>
        </w:rPr>
        <w:t>Toner transfer geschikt voor het bedrukken van gladde materialen. De opdruk van het transfer papier kunt u herkennen aan de oranje opdruk.</w:t>
      </w:r>
    </w:p>
    <w:p w:rsidR="00E423FF" w:rsidRPr="00E423FF" w:rsidRDefault="00E423FF" w:rsidP="00E423FF">
      <w:pPr>
        <w:spacing w:after="0" w:line="270" w:lineRule="atLeast"/>
        <w:outlineLvl w:val="3"/>
        <w:rPr>
          <w:rFonts w:eastAsia="Times New Roman" w:cstheme="minorHAnsi"/>
          <w:b/>
          <w:bCs/>
          <w:color w:val="202020"/>
          <w:sz w:val="21"/>
          <w:szCs w:val="21"/>
          <w:lang w:eastAsia="nl-NL"/>
        </w:rPr>
      </w:pPr>
    </w:p>
    <w:p w:rsidR="00E423FF" w:rsidRPr="00E423FF" w:rsidRDefault="00E423FF" w:rsidP="00E423F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25AD">
        <w:rPr>
          <w:rFonts w:eastAsia="Times New Roman" w:cstheme="minorHAnsi"/>
          <w:b/>
          <w:bCs/>
          <w:sz w:val="24"/>
          <w:szCs w:val="24"/>
          <w:lang w:eastAsia="nl-NL"/>
        </w:rPr>
        <w:t>Papier richting en formaat</w:t>
      </w:r>
    </w:p>
    <w:p w:rsidR="00E423FF" w:rsidRPr="00E423FF" w:rsidRDefault="00E423FF" w:rsidP="00E423FF">
      <w:pPr>
        <w:spacing w:after="225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423FF">
        <w:rPr>
          <w:rFonts w:eastAsia="Times New Roman" w:cstheme="minorHAnsi"/>
          <w:sz w:val="24"/>
          <w:szCs w:val="24"/>
          <w:lang w:eastAsia="nl-NL"/>
        </w:rPr>
        <w:t>Om een goede doorvoer in de printer of kopieermachine te versterken wordt tijdens het productieproces de looprichting van het papier bepaald. U heeft de volgende keuze :</w:t>
      </w:r>
    </w:p>
    <w:p w:rsidR="00E423FF" w:rsidRPr="00B225AD" w:rsidRDefault="00E423FF" w:rsidP="00E423FF">
      <w:pPr>
        <w:numPr>
          <w:ilvl w:val="0"/>
          <w:numId w:val="1"/>
        </w:numPr>
        <w:spacing w:after="0" w:line="330" w:lineRule="atLeast"/>
        <w:ind w:left="0"/>
        <w:rPr>
          <w:rFonts w:eastAsia="Times New Roman" w:cstheme="minorHAnsi"/>
          <w:sz w:val="24"/>
          <w:szCs w:val="24"/>
          <w:lang w:eastAsia="nl-NL"/>
        </w:rPr>
      </w:pPr>
      <w:r w:rsidRPr="00E423FF">
        <w:rPr>
          <w:rFonts w:eastAsia="Times New Roman" w:cstheme="minorHAnsi"/>
          <w:sz w:val="24"/>
          <w:szCs w:val="24"/>
          <w:lang w:eastAsia="nl-NL"/>
        </w:rPr>
        <w:t xml:space="preserve">A4-R </w:t>
      </w:r>
      <w:r w:rsidRPr="00B225AD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E423FF">
        <w:rPr>
          <w:rFonts w:eastAsia="Times New Roman" w:cstheme="minorHAnsi"/>
          <w:sz w:val="24"/>
          <w:szCs w:val="24"/>
          <w:lang w:eastAsia="nl-NL"/>
        </w:rPr>
        <w:t>voor A4 printers.</w:t>
      </w:r>
    </w:p>
    <w:p w:rsidR="00E423FF" w:rsidRPr="00E423FF" w:rsidRDefault="00E423FF" w:rsidP="00E423FF">
      <w:pPr>
        <w:spacing w:after="0" w:line="330" w:lineRule="atLeast"/>
        <w:rPr>
          <w:rFonts w:eastAsia="Times New Roman" w:cstheme="minorHAnsi"/>
          <w:sz w:val="24"/>
          <w:szCs w:val="24"/>
          <w:lang w:eastAsia="nl-NL"/>
        </w:rPr>
      </w:pPr>
    </w:p>
    <w:p w:rsidR="00E423FF" w:rsidRPr="00E423FF" w:rsidRDefault="00E423FF" w:rsidP="00E423F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25AD">
        <w:rPr>
          <w:rFonts w:eastAsia="Times New Roman" w:cstheme="minorHAnsi"/>
          <w:b/>
          <w:bCs/>
          <w:sz w:val="24"/>
          <w:szCs w:val="24"/>
          <w:lang w:eastAsia="nl-NL"/>
        </w:rPr>
        <w:t>Het printen/kopiëren</w:t>
      </w:r>
    </w:p>
    <w:p w:rsidR="00E423FF" w:rsidRPr="00B225AD" w:rsidRDefault="00E423FF" w:rsidP="00E423FF">
      <w:pPr>
        <w:spacing w:after="225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423FF">
        <w:rPr>
          <w:rFonts w:eastAsia="Times New Roman" w:cstheme="minorHAnsi"/>
          <w:sz w:val="24"/>
          <w:szCs w:val="24"/>
          <w:lang w:eastAsia="nl-NL"/>
        </w:rPr>
        <w:t>Het transfer papier CPM moet gespiegeld worden geprint/gekopieerd.</w:t>
      </w:r>
      <w:r w:rsidRPr="00B225AD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:rsidR="00E423FF" w:rsidRPr="00E423FF" w:rsidRDefault="00E423FF" w:rsidP="00E423FF">
      <w:pPr>
        <w:spacing w:after="225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423FF">
        <w:rPr>
          <w:rFonts w:eastAsia="Times New Roman" w:cstheme="minorHAnsi"/>
          <w:sz w:val="24"/>
          <w:szCs w:val="24"/>
          <w:lang w:eastAsia="nl-NL"/>
        </w:rPr>
        <w:t>Het transfer papier CPM 6.2  gemiddeld gram gewicht voor transfers (110 basis)</w:t>
      </w:r>
    </w:p>
    <w:p w:rsidR="00E423FF" w:rsidRPr="00E423FF" w:rsidRDefault="00E423FF" w:rsidP="00E423FF">
      <w:pPr>
        <w:spacing w:after="225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423FF">
        <w:rPr>
          <w:rFonts w:eastAsia="Times New Roman" w:cstheme="minorHAnsi"/>
          <w:sz w:val="24"/>
          <w:szCs w:val="24"/>
          <w:lang w:eastAsia="nl-NL"/>
        </w:rPr>
        <w:t xml:space="preserve">De papierinstelling van de transfer is afhankelijk van de kleuren laser/led machine die u gaat gebruiken. </w:t>
      </w:r>
      <w:bookmarkStart w:id="0" w:name="_GoBack"/>
      <w:bookmarkEnd w:id="0"/>
    </w:p>
    <w:p w:rsidR="00E423FF" w:rsidRPr="00E423FF" w:rsidRDefault="00E423FF" w:rsidP="00E423F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25AD">
        <w:rPr>
          <w:rFonts w:eastAsia="Times New Roman" w:cstheme="minorHAnsi"/>
          <w:b/>
          <w:bCs/>
          <w:sz w:val="24"/>
          <w:szCs w:val="24"/>
          <w:lang w:eastAsia="nl-NL"/>
        </w:rPr>
        <w:t>Het overzetten</w:t>
      </w:r>
    </w:p>
    <w:p w:rsidR="00E423FF" w:rsidRPr="00B225AD" w:rsidRDefault="00E423FF" w:rsidP="00E423FF">
      <w:pPr>
        <w:spacing w:after="225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423FF">
        <w:rPr>
          <w:rFonts w:eastAsia="Times New Roman" w:cstheme="minorHAnsi"/>
          <w:sz w:val="24"/>
          <w:szCs w:val="24"/>
          <w:lang w:eastAsia="nl-NL"/>
        </w:rPr>
        <w:t xml:space="preserve">Voor het bedrukken van glas en aluminium is een “A-pad” noodzakelijk. Voor houten </w:t>
      </w:r>
      <w:proofErr w:type="spellStart"/>
      <w:r w:rsidRPr="00E423FF">
        <w:rPr>
          <w:rFonts w:eastAsia="Times New Roman" w:cstheme="minorHAnsi"/>
          <w:sz w:val="24"/>
          <w:szCs w:val="24"/>
          <w:lang w:eastAsia="nl-NL"/>
        </w:rPr>
        <w:t>planx</w:t>
      </w:r>
      <w:proofErr w:type="spellEnd"/>
      <w:r w:rsidRPr="00E423FF">
        <w:rPr>
          <w:rFonts w:eastAsia="Times New Roman" w:cstheme="minorHAnsi"/>
          <w:sz w:val="24"/>
          <w:szCs w:val="24"/>
          <w:lang w:eastAsia="nl-NL"/>
        </w:rPr>
        <w:t xml:space="preserve"> en notitieboekjes is een schuimrubbermatje genoeg en in sommige gevallen, afhankelijk van het te bedrukken artikelen een </w:t>
      </w:r>
      <w:proofErr w:type="spellStart"/>
      <w:r w:rsidRPr="00E423FF">
        <w:rPr>
          <w:rFonts w:eastAsia="Times New Roman" w:cstheme="minorHAnsi"/>
          <w:sz w:val="24"/>
          <w:szCs w:val="24"/>
          <w:lang w:eastAsia="nl-NL"/>
        </w:rPr>
        <w:t>Softpad</w:t>
      </w:r>
      <w:proofErr w:type="spellEnd"/>
      <w:r w:rsidRPr="00E423FF">
        <w:rPr>
          <w:rFonts w:eastAsia="Times New Roman" w:cstheme="minorHAnsi"/>
          <w:sz w:val="24"/>
          <w:szCs w:val="24"/>
          <w:lang w:eastAsia="nl-NL"/>
        </w:rPr>
        <w:t xml:space="preserve">. Alle matten dienen om de hitte te dempen en te doseren. </w:t>
      </w:r>
      <w:r w:rsidR="00B225AD">
        <w:rPr>
          <w:rFonts w:eastAsia="Times New Roman" w:cstheme="minorHAnsi"/>
          <w:sz w:val="24"/>
          <w:szCs w:val="24"/>
          <w:lang w:eastAsia="nl-NL"/>
        </w:rPr>
        <w:t xml:space="preserve">Voor pennen heeft u geen A-pad of schuimrubbermatje nodig. </w:t>
      </w:r>
      <w:r w:rsidRPr="00E423FF">
        <w:rPr>
          <w:rFonts w:eastAsia="Times New Roman" w:cstheme="minorHAnsi"/>
          <w:sz w:val="24"/>
          <w:szCs w:val="24"/>
          <w:lang w:eastAsia="nl-NL"/>
        </w:rPr>
        <w:t xml:space="preserve">Doordat de mat over het te bedrukken artikel en de transfer ligt, wordt het product gedoseerd warmer. Hoe dikker de mat, hoe langer geperst dient te worden.  </w:t>
      </w:r>
    </w:p>
    <w:p w:rsidR="00B225AD" w:rsidRPr="00B225AD" w:rsidRDefault="00E423FF" w:rsidP="00B225AD">
      <w:pPr>
        <w:spacing w:after="225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423FF">
        <w:rPr>
          <w:rFonts w:eastAsia="Times New Roman" w:cstheme="minorHAnsi"/>
          <w:sz w:val="24"/>
          <w:szCs w:val="24"/>
          <w:lang w:eastAsia="nl-NL"/>
        </w:rPr>
        <w:t>Onderstaande gebruiksaanwijzing is een indicatie</w:t>
      </w:r>
      <w:r w:rsidR="00B225AD">
        <w:rPr>
          <w:rFonts w:eastAsia="Times New Roman" w:cstheme="minorHAnsi"/>
          <w:sz w:val="24"/>
          <w:szCs w:val="24"/>
          <w:lang w:eastAsia="nl-NL"/>
        </w:rPr>
        <w:t xml:space="preserve"> . Een correcte instelling van de pennenpers zal nog nader bekend gemaakt worden</w:t>
      </w:r>
      <w:r w:rsidRPr="00E423FF">
        <w:rPr>
          <w:rFonts w:eastAsia="Times New Roman" w:cstheme="minorHAnsi"/>
          <w:sz w:val="24"/>
          <w:szCs w:val="24"/>
          <w:lang w:eastAsia="nl-NL"/>
        </w:rPr>
        <w:t xml:space="preserve"> :</w:t>
      </w:r>
    </w:p>
    <w:p w:rsidR="00E423FF" w:rsidRPr="00B225AD" w:rsidRDefault="00E423FF" w:rsidP="00B225AD">
      <w:pPr>
        <w:spacing w:after="225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25AD">
        <w:rPr>
          <w:rFonts w:eastAsia="Times New Roman" w:cstheme="minorHAnsi"/>
          <w:b/>
          <w:bCs/>
          <w:sz w:val="24"/>
          <w:szCs w:val="24"/>
          <w:lang w:eastAsia="nl-NL"/>
        </w:rPr>
        <w:t>Temperatuur:</w:t>
      </w:r>
      <w:r w:rsidRPr="00E423FF">
        <w:rPr>
          <w:rFonts w:eastAsia="Times New Roman" w:cstheme="minorHAnsi"/>
          <w:sz w:val="24"/>
          <w:szCs w:val="24"/>
          <w:lang w:eastAsia="nl-NL"/>
        </w:rPr>
        <w:t> 130-170° C.</w:t>
      </w:r>
      <w:r w:rsidRPr="00E423FF">
        <w:rPr>
          <w:rFonts w:eastAsia="Times New Roman" w:cstheme="minorHAnsi"/>
          <w:sz w:val="24"/>
          <w:szCs w:val="24"/>
          <w:lang w:eastAsia="nl-NL"/>
        </w:rPr>
        <w:br/>
      </w:r>
      <w:r w:rsidRPr="00B225AD">
        <w:rPr>
          <w:rFonts w:eastAsia="Times New Roman" w:cstheme="minorHAnsi"/>
          <w:b/>
          <w:bCs/>
          <w:sz w:val="24"/>
          <w:szCs w:val="24"/>
          <w:lang w:eastAsia="nl-NL"/>
        </w:rPr>
        <w:t>Voorpersen:</w:t>
      </w:r>
      <w:r w:rsidRPr="00E423FF">
        <w:rPr>
          <w:rFonts w:eastAsia="Times New Roman" w:cstheme="minorHAnsi"/>
          <w:sz w:val="24"/>
          <w:szCs w:val="24"/>
          <w:lang w:eastAsia="nl-NL"/>
        </w:rPr>
        <w:t>  Nee</w:t>
      </w:r>
      <w:r w:rsidRPr="00E423FF">
        <w:rPr>
          <w:rFonts w:eastAsia="Times New Roman" w:cstheme="minorHAnsi"/>
          <w:sz w:val="24"/>
          <w:szCs w:val="24"/>
          <w:lang w:eastAsia="nl-NL"/>
        </w:rPr>
        <w:br/>
      </w:r>
      <w:r w:rsidRPr="00B225AD">
        <w:rPr>
          <w:rFonts w:eastAsia="Times New Roman" w:cstheme="minorHAnsi"/>
          <w:b/>
          <w:bCs/>
          <w:sz w:val="24"/>
          <w:szCs w:val="24"/>
          <w:lang w:eastAsia="nl-NL"/>
        </w:rPr>
        <w:t>Perstijd:</w:t>
      </w:r>
      <w:r w:rsidRPr="00E423FF">
        <w:rPr>
          <w:rFonts w:eastAsia="Times New Roman" w:cstheme="minorHAnsi"/>
          <w:sz w:val="24"/>
          <w:szCs w:val="24"/>
          <w:lang w:eastAsia="nl-NL"/>
        </w:rPr>
        <w:t>  30-120 seconden.</w:t>
      </w:r>
      <w:r w:rsidRPr="00E423FF">
        <w:rPr>
          <w:rFonts w:eastAsia="Times New Roman" w:cstheme="minorHAnsi"/>
          <w:sz w:val="24"/>
          <w:szCs w:val="24"/>
          <w:lang w:eastAsia="nl-NL"/>
        </w:rPr>
        <w:br/>
      </w:r>
      <w:r w:rsidRPr="00B225AD">
        <w:rPr>
          <w:rFonts w:eastAsia="Times New Roman" w:cstheme="minorHAnsi"/>
          <w:b/>
          <w:bCs/>
          <w:sz w:val="24"/>
          <w:szCs w:val="24"/>
          <w:lang w:eastAsia="nl-NL"/>
        </w:rPr>
        <w:t>Verwijderen:</w:t>
      </w:r>
      <w:r w:rsidRPr="00E423FF">
        <w:rPr>
          <w:rFonts w:eastAsia="Times New Roman" w:cstheme="minorHAnsi"/>
          <w:sz w:val="24"/>
          <w:szCs w:val="24"/>
          <w:lang w:eastAsia="nl-NL"/>
        </w:rPr>
        <w:t> warm tot koud verwijderen.</w:t>
      </w:r>
      <w:r w:rsidRPr="00E423FF">
        <w:rPr>
          <w:rFonts w:eastAsia="Times New Roman" w:cstheme="minorHAnsi"/>
          <w:sz w:val="24"/>
          <w:szCs w:val="24"/>
          <w:lang w:eastAsia="nl-NL"/>
        </w:rPr>
        <w:br/>
      </w:r>
      <w:r w:rsidRPr="00B225AD">
        <w:rPr>
          <w:rFonts w:eastAsia="Times New Roman" w:cstheme="minorHAnsi"/>
          <w:b/>
          <w:bCs/>
          <w:sz w:val="24"/>
          <w:szCs w:val="24"/>
          <w:lang w:eastAsia="nl-NL"/>
        </w:rPr>
        <w:t>Druk:</w:t>
      </w:r>
      <w:r w:rsidRPr="00E423FF">
        <w:rPr>
          <w:rFonts w:eastAsia="Times New Roman" w:cstheme="minorHAnsi"/>
          <w:sz w:val="24"/>
          <w:szCs w:val="24"/>
          <w:lang w:eastAsia="nl-NL"/>
        </w:rPr>
        <w:t> 4 bar (hoge druk).</w:t>
      </w:r>
    </w:p>
    <w:p w:rsidR="00E423FF" w:rsidRPr="00E423FF" w:rsidRDefault="00E423FF" w:rsidP="00E423F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sectPr w:rsidR="00E423FF" w:rsidRPr="00E4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665"/>
    <w:multiLevelType w:val="multilevel"/>
    <w:tmpl w:val="B52A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F1C17"/>
    <w:multiLevelType w:val="multilevel"/>
    <w:tmpl w:val="97F8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FF"/>
    <w:rsid w:val="001B0646"/>
    <w:rsid w:val="00AB3775"/>
    <w:rsid w:val="00B225AD"/>
    <w:rsid w:val="00E423FF"/>
    <w:rsid w:val="00E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76D3"/>
  <w15:chartTrackingRefBased/>
  <w15:docId w15:val="{198D6D18-2890-4B22-A1A6-8F4AD00E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42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link w:val="Kop4Char"/>
    <w:uiPriority w:val="9"/>
    <w:qFormat/>
    <w:rsid w:val="00E42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23F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423FF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4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423FF"/>
    <w:rPr>
      <w:b/>
      <w:bCs/>
    </w:rPr>
  </w:style>
  <w:style w:type="character" w:styleId="Nadruk">
    <w:name w:val="Emphasis"/>
    <w:basedOn w:val="Standaardalinea-lettertype"/>
    <w:uiPriority w:val="20"/>
    <w:qFormat/>
    <w:rsid w:val="00E423FF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E423F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423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Acer</dc:creator>
  <cp:keywords/>
  <dc:description/>
  <cp:lastModifiedBy>Alice</cp:lastModifiedBy>
  <cp:revision>2</cp:revision>
  <dcterms:created xsi:type="dcterms:W3CDTF">2022-01-31T16:56:00Z</dcterms:created>
  <dcterms:modified xsi:type="dcterms:W3CDTF">2022-01-31T16:56:00Z</dcterms:modified>
</cp:coreProperties>
</file>